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EC" w:rsidRPr="005B4FEC" w:rsidRDefault="005B4FEC" w:rsidP="005B4FEC">
      <w:pPr>
        <w:tabs>
          <w:tab w:val="right" w:pos="5040"/>
        </w:tabs>
        <w:bidi/>
        <w:spacing w:after="0" w:line="240" w:lineRule="auto"/>
        <w:jc w:val="center"/>
        <w:rPr>
          <w:rFonts w:ascii="Arial" w:eastAsia="Times New Roman" w:hAnsi="Arial" w:cs="Arial"/>
          <w:b/>
          <w:bCs/>
          <w:sz w:val="14"/>
          <w:szCs w:val="14"/>
        </w:rPr>
      </w:pPr>
      <w:r w:rsidRPr="005B4FEC">
        <w:rPr>
          <w:rFonts w:ascii="Times New Roman" w:eastAsia="Times New Roman" w:hAnsi="Times New Roman" w:cs="Times New Roman"/>
          <w:b/>
          <w:bCs/>
          <w:noProof/>
          <w:sz w:val="14"/>
          <w:szCs w:val="14"/>
        </w:rPr>
        <w:drawing>
          <wp:inline distT="0" distB="0" distL="0" distR="0" wp14:anchorId="7E69D75E" wp14:editId="493552FB">
            <wp:extent cx="1165860" cy="678180"/>
            <wp:effectExtent l="0" t="0" r="0" b="7620"/>
            <wp:docPr id="1" name="Picture 1" descr="Azadegan daraf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zadegan darafh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EC" w:rsidRPr="005B4FEC" w:rsidRDefault="00C8262B" w:rsidP="005B4FEC">
      <w:pPr>
        <w:tabs>
          <w:tab w:val="left" w:pos="3840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</w:pPr>
      <w:hyperlink r:id="rId5" w:history="1">
        <w:r w:rsidR="005B4FEC" w:rsidRPr="005B4FE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www.iran57.com</w:t>
        </w:r>
      </w:hyperlink>
    </w:p>
    <w:p w:rsidR="005B4FEC" w:rsidRPr="005B4FEC" w:rsidRDefault="005B4FEC" w:rsidP="005B4FEC">
      <w:pPr>
        <w:tabs>
          <w:tab w:val="left" w:pos="3840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14"/>
          <w:szCs w:val="14"/>
          <w:u w:val="single"/>
        </w:rPr>
      </w:pPr>
    </w:p>
    <w:p w:rsidR="00C8262B" w:rsidRPr="00C8262B" w:rsidRDefault="00C8262B" w:rsidP="00C8262B">
      <w:pPr>
        <w:bidi/>
        <w:jc w:val="center"/>
        <w:rPr>
          <w:sz w:val="32"/>
          <w:szCs w:val="32"/>
          <w:rtl/>
        </w:rPr>
      </w:pPr>
      <w:r w:rsidRPr="00C8262B">
        <w:rPr>
          <w:rFonts w:hint="cs"/>
          <w:b/>
          <w:bCs/>
          <w:sz w:val="32"/>
          <w:szCs w:val="32"/>
          <w:rtl/>
        </w:rPr>
        <w:t xml:space="preserve">زبان ترکی استانبولی </w:t>
      </w:r>
      <w:r w:rsidRPr="00C8262B">
        <w:rPr>
          <w:b/>
          <w:bCs/>
          <w:sz w:val="32"/>
          <w:szCs w:val="32"/>
          <w:rtl/>
        </w:rPr>
        <w:t>نم</w:t>
      </w:r>
      <w:r w:rsidRPr="00C8262B">
        <w:rPr>
          <w:rFonts w:hint="cs"/>
          <w:b/>
          <w:bCs/>
          <w:sz w:val="32"/>
          <w:szCs w:val="32"/>
          <w:rtl/>
        </w:rPr>
        <w:t>ی‌</w:t>
      </w:r>
      <w:r w:rsidRPr="00C8262B">
        <w:rPr>
          <w:rFonts w:hint="eastAsia"/>
          <w:b/>
          <w:bCs/>
          <w:sz w:val="32"/>
          <w:szCs w:val="32"/>
          <w:rtl/>
        </w:rPr>
        <w:t>تواند</w:t>
      </w:r>
      <w:r w:rsidRPr="00C8262B">
        <w:rPr>
          <w:b/>
          <w:bCs/>
          <w:sz w:val="32"/>
          <w:szCs w:val="32"/>
          <w:rtl/>
        </w:rPr>
        <w:t xml:space="preserve"> مرجع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b/>
          <w:bCs/>
          <w:sz w:val="32"/>
          <w:szCs w:val="32"/>
          <w:rtl/>
        </w:rPr>
        <w:t xml:space="preserve"> برا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b/>
          <w:bCs/>
          <w:sz w:val="32"/>
          <w:szCs w:val="32"/>
          <w:rtl/>
        </w:rPr>
        <w:t xml:space="preserve"> زبان اص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rFonts w:hint="eastAsia"/>
          <w:b/>
          <w:bCs/>
          <w:sz w:val="32"/>
          <w:szCs w:val="32"/>
          <w:rtl/>
        </w:rPr>
        <w:t>ل</w:t>
      </w:r>
      <w:r w:rsidRPr="00C8262B">
        <w:rPr>
          <w:b/>
          <w:bCs/>
          <w:sz w:val="32"/>
          <w:szCs w:val="32"/>
          <w:rtl/>
        </w:rPr>
        <w:t xml:space="preserve"> آذربا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rFonts w:hint="eastAsia"/>
          <w:b/>
          <w:bCs/>
          <w:sz w:val="32"/>
          <w:szCs w:val="32"/>
          <w:rtl/>
        </w:rPr>
        <w:t>جان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b/>
          <w:bCs/>
          <w:sz w:val="32"/>
          <w:szCs w:val="32"/>
          <w:rtl/>
        </w:rPr>
        <w:t xml:space="preserve"> با هو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rFonts w:hint="eastAsia"/>
          <w:b/>
          <w:bCs/>
          <w:sz w:val="32"/>
          <w:szCs w:val="32"/>
          <w:rtl/>
        </w:rPr>
        <w:t>ت،</w:t>
      </w:r>
      <w:r w:rsidRPr="00C8262B">
        <w:rPr>
          <w:b/>
          <w:bCs/>
          <w:sz w:val="32"/>
          <w:szCs w:val="32"/>
          <w:rtl/>
        </w:rPr>
        <w:t xml:space="preserve"> تار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rFonts w:hint="eastAsia"/>
          <w:b/>
          <w:bCs/>
          <w:sz w:val="32"/>
          <w:szCs w:val="32"/>
          <w:rtl/>
        </w:rPr>
        <w:t>خ</w:t>
      </w:r>
      <w:r w:rsidRPr="00C8262B">
        <w:rPr>
          <w:b/>
          <w:bCs/>
          <w:sz w:val="32"/>
          <w:szCs w:val="32"/>
          <w:rtl/>
        </w:rPr>
        <w:t xml:space="preserve"> و ادب</w:t>
      </w:r>
      <w:r w:rsidRPr="00C8262B">
        <w:rPr>
          <w:rFonts w:hint="cs"/>
          <w:b/>
          <w:bCs/>
          <w:sz w:val="32"/>
          <w:szCs w:val="32"/>
          <w:rtl/>
        </w:rPr>
        <w:t>ی</w:t>
      </w:r>
      <w:r w:rsidRPr="00C8262B">
        <w:rPr>
          <w:rFonts w:hint="eastAsia"/>
          <w:b/>
          <w:bCs/>
          <w:sz w:val="32"/>
          <w:szCs w:val="32"/>
          <w:rtl/>
        </w:rPr>
        <w:t>ات</w:t>
      </w:r>
      <w:r w:rsidRPr="00C8262B">
        <w:rPr>
          <w:b/>
          <w:bCs/>
          <w:sz w:val="32"/>
          <w:szCs w:val="32"/>
          <w:rtl/>
        </w:rPr>
        <w:t xml:space="preserve"> سترگ و مستقل‌اش باشد</w:t>
      </w:r>
      <w:r w:rsidRPr="00C8262B">
        <w:rPr>
          <w:sz w:val="32"/>
          <w:szCs w:val="32"/>
          <w:lang w:bidi="fa-IR"/>
        </w:rPr>
        <w:t>.</w:t>
      </w:r>
    </w:p>
    <w:p w:rsidR="00C8262B" w:rsidRPr="00C8262B" w:rsidRDefault="00C8262B" w:rsidP="00C8262B">
      <w:pPr>
        <w:bidi/>
        <w:rPr>
          <w:b/>
          <w:bCs/>
          <w:color w:val="002060"/>
          <w:sz w:val="28"/>
          <w:szCs w:val="28"/>
          <w:rtl/>
        </w:rPr>
      </w:pPr>
      <w:r w:rsidRPr="00C8262B">
        <w:rPr>
          <w:b/>
          <w:bCs/>
          <w:color w:val="002060"/>
          <w:sz w:val="28"/>
          <w:szCs w:val="28"/>
          <w:rtl/>
        </w:rPr>
        <w:t>وح</w:t>
      </w:r>
      <w:r w:rsidRPr="00C8262B">
        <w:rPr>
          <w:rFonts w:hint="cs"/>
          <w:b/>
          <w:bCs/>
          <w:color w:val="002060"/>
          <w:sz w:val="28"/>
          <w:szCs w:val="28"/>
          <w:rtl/>
        </w:rPr>
        <w:t>ی</w:t>
      </w:r>
      <w:r w:rsidRPr="00C8262B">
        <w:rPr>
          <w:rFonts w:hint="eastAsia"/>
          <w:b/>
          <w:bCs/>
          <w:color w:val="002060"/>
          <w:sz w:val="28"/>
          <w:szCs w:val="28"/>
          <w:rtl/>
        </w:rPr>
        <w:t>د</w:t>
      </w:r>
      <w:r w:rsidRPr="00C8262B">
        <w:rPr>
          <w:b/>
          <w:bCs/>
          <w:color w:val="002060"/>
          <w:sz w:val="28"/>
          <w:szCs w:val="28"/>
          <w:rtl/>
        </w:rPr>
        <w:t xml:space="preserve"> بهمن</w:t>
      </w:r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rtl/>
        </w:rPr>
      </w:pPr>
      <w:r w:rsidRPr="00C8262B">
        <w:rPr>
          <w:lang w:bidi="fa-IR"/>
        </w:rPr>
        <w:t xml:space="preserve"> </w:t>
      </w:r>
      <w:r w:rsidRPr="00C8262B">
        <w:rPr>
          <w:rFonts w:asciiTheme="minorBidi" w:hAnsiTheme="minorBidi"/>
          <w:sz w:val="28"/>
          <w:szCs w:val="28"/>
          <w:rtl/>
        </w:rPr>
        <w:t>در زبان ترکی استانبولی به جای واژه «فرهنگ» از واژه آلمانی</w:t>
      </w:r>
      <w:r w:rsidRPr="00C8262B">
        <w:rPr>
          <w:rFonts w:asciiTheme="minorBidi" w:hAnsiTheme="minorBidi"/>
          <w:sz w:val="28"/>
          <w:szCs w:val="28"/>
          <w:lang w:bidi="fa-IR"/>
        </w:rPr>
        <w:t xml:space="preserve"> «</w:t>
      </w:r>
      <w:proofErr w:type="spellStart"/>
      <w:r w:rsidRPr="00C8262B">
        <w:rPr>
          <w:rFonts w:asciiTheme="minorBidi" w:hAnsiTheme="minorBidi"/>
          <w:sz w:val="28"/>
          <w:szCs w:val="28"/>
          <w:lang w:bidi="fa-IR"/>
        </w:rPr>
        <w:t>Kultur</w:t>
      </w:r>
      <w:proofErr w:type="spellEnd"/>
      <w:r w:rsidRPr="00C8262B">
        <w:rPr>
          <w:rFonts w:asciiTheme="minorBidi" w:hAnsiTheme="minorBidi"/>
          <w:sz w:val="28"/>
          <w:szCs w:val="28"/>
          <w:lang w:bidi="fa-IR"/>
        </w:rPr>
        <w:t xml:space="preserve">» </w:t>
      </w:r>
      <w:r w:rsidRPr="00C8262B">
        <w:rPr>
          <w:rFonts w:asciiTheme="minorBidi" w:hAnsiTheme="minorBidi"/>
          <w:sz w:val="28"/>
          <w:szCs w:val="28"/>
          <w:rtl/>
        </w:rPr>
        <w:t>استفاده می‌شود که هم‌ریشه با واژه</w:t>
      </w:r>
      <w:r w:rsidRPr="00C8262B">
        <w:rPr>
          <w:rFonts w:asciiTheme="minorBidi" w:hAnsiTheme="minorBidi"/>
          <w:sz w:val="28"/>
          <w:szCs w:val="28"/>
          <w:lang w:bidi="fa-IR"/>
        </w:rPr>
        <w:t xml:space="preserve"> «Culture» </w:t>
      </w:r>
      <w:r w:rsidRPr="00C8262B">
        <w:rPr>
          <w:rFonts w:asciiTheme="minorBidi" w:hAnsiTheme="minorBidi"/>
          <w:sz w:val="28"/>
          <w:szCs w:val="28"/>
          <w:rtl/>
        </w:rPr>
        <w:t>انگلیسی است</w:t>
      </w:r>
      <w:r w:rsidRPr="00C8262B">
        <w:rPr>
          <w:rFonts w:asciiTheme="minorBidi" w:hAnsiTheme="minorBidi"/>
          <w:sz w:val="28"/>
          <w:szCs w:val="28"/>
          <w:lang w:bidi="fa-IR"/>
        </w:rPr>
        <w:t>.</w:t>
      </w:r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rtl/>
        </w:rPr>
      </w:pPr>
      <w:r w:rsidRPr="00C8262B">
        <w:rPr>
          <w:rFonts w:asciiTheme="minorBidi" w:hAnsiTheme="minorBidi"/>
          <w:sz w:val="28"/>
          <w:szCs w:val="28"/>
          <w:rtl/>
        </w:rPr>
        <w:t xml:space="preserve"> در سال‌های اخیر پانترکان به دلیل دشمنی با زبان ملی، این واژه را طوطی‌وار تکرار می‌کنند، بمانند صدها واژه‌‌ی دیگر رایج در ترکی استانبولی که از ریشه‌اش بی‌خبرند</w:t>
      </w:r>
      <w:r w:rsidRPr="00C8262B">
        <w:rPr>
          <w:rFonts w:asciiTheme="minorBidi" w:hAnsiTheme="minorBidi"/>
          <w:sz w:val="28"/>
          <w:szCs w:val="28"/>
          <w:lang w:bidi="fa-IR"/>
        </w:rPr>
        <w:t>.</w:t>
      </w:r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rtl/>
        </w:rPr>
      </w:pPr>
      <w:r w:rsidRPr="00C8262B">
        <w:rPr>
          <w:rFonts w:asciiTheme="minorBidi" w:hAnsiTheme="minorBidi"/>
          <w:sz w:val="28"/>
          <w:szCs w:val="28"/>
          <w:rtl/>
        </w:rPr>
        <w:t xml:space="preserve">به طور قطع زبان ترکی استانبولی با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۶۴۵۵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عربی،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۴۷۰۲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فرانسوی، 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۶۲۱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ایتالیایی،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۴۷۰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انگلیسی،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۳۸۲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یونانی و حدود </w:t>
      </w:r>
      <w:r w:rsidRPr="00C8262B">
        <w:rPr>
          <w:rFonts w:asciiTheme="minorBidi" w:hAnsiTheme="minorBidi"/>
          <w:sz w:val="28"/>
          <w:szCs w:val="28"/>
          <w:rtl/>
          <w:lang w:bidi="fa-IR"/>
        </w:rPr>
        <w:t>۱۰۰</w:t>
      </w:r>
      <w:r w:rsidRPr="00C8262B">
        <w:rPr>
          <w:rFonts w:asciiTheme="minorBidi" w:hAnsiTheme="minorBidi"/>
          <w:sz w:val="28"/>
          <w:szCs w:val="28"/>
          <w:rtl/>
        </w:rPr>
        <w:t xml:space="preserve"> واژه‌ی آلمانی نمی‌تواند مرجعی برای زبان اصیل آذربایجانی با هویت، تاریخ و ادبیات سترگ و مستقل‌اش باشد</w:t>
      </w:r>
      <w:r w:rsidRPr="00C8262B">
        <w:rPr>
          <w:rFonts w:asciiTheme="minorBidi" w:hAnsiTheme="minorBidi"/>
          <w:sz w:val="28"/>
          <w:szCs w:val="28"/>
          <w:lang w:bidi="fa-IR"/>
        </w:rPr>
        <w:t>.</w:t>
      </w:r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rtl/>
        </w:rPr>
      </w:pPr>
      <w:r w:rsidRPr="00C8262B">
        <w:rPr>
          <w:rFonts w:asciiTheme="minorBidi" w:hAnsiTheme="minorBidi"/>
          <w:sz w:val="28"/>
          <w:szCs w:val="28"/>
          <w:rtl/>
        </w:rPr>
        <w:t>از طریق لینک زیر تعداد واژگان بیگانه در زبان ترکی استانبولی را در تارنمای روزنامه حریت ترکیه مشاهده و مطالعه بفرمایید</w:t>
      </w:r>
      <w:r w:rsidRPr="00C8262B">
        <w:rPr>
          <w:rFonts w:asciiTheme="minorBidi" w:hAnsiTheme="minorBidi"/>
          <w:sz w:val="28"/>
          <w:szCs w:val="28"/>
          <w:lang w:bidi="fa-IR"/>
        </w:rPr>
        <w:t>.</w:t>
      </w:r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rtl/>
        </w:rPr>
      </w:pPr>
      <w:hyperlink r:id="rId6" w:history="1">
        <w:r w:rsidRPr="00C8262B">
          <w:rPr>
            <w:rStyle w:val="Hyperlink"/>
            <w:rFonts w:asciiTheme="minorBidi" w:hAnsiTheme="minorBidi"/>
            <w:sz w:val="28"/>
            <w:szCs w:val="28"/>
            <w:lang w:bidi="fa-IR"/>
          </w:rPr>
          <w:t>http://yon.ir/j0lnH</w:t>
        </w:r>
      </w:hyperlink>
    </w:p>
    <w:p w:rsidR="00C8262B" w:rsidRPr="00C8262B" w:rsidRDefault="00C8262B" w:rsidP="00C8262B">
      <w:pPr>
        <w:bidi/>
        <w:rPr>
          <w:rFonts w:asciiTheme="minorBidi" w:hAnsiTheme="minorBidi"/>
          <w:sz w:val="28"/>
          <w:szCs w:val="28"/>
          <w:lang w:bidi="fa-IR"/>
        </w:rPr>
      </w:pPr>
      <w:r w:rsidRPr="00C8262B">
        <w:rPr>
          <w:rFonts w:asciiTheme="minorBidi" w:hAnsiTheme="minorBidi"/>
          <w:sz w:val="28"/>
          <w:szCs w:val="28"/>
          <w:rtl/>
        </w:rPr>
        <w:t>@</w:t>
      </w:r>
      <w:proofErr w:type="spellStart"/>
      <w:r w:rsidRPr="00C8262B">
        <w:rPr>
          <w:rFonts w:asciiTheme="minorBidi" w:hAnsiTheme="minorBidi"/>
          <w:sz w:val="28"/>
          <w:szCs w:val="28"/>
          <w:lang w:bidi="fa-IR"/>
        </w:rPr>
        <w:t>Ir_Bahman</w:t>
      </w:r>
      <w:proofErr w:type="spellEnd"/>
    </w:p>
    <w:p w:rsidR="00C8262B" w:rsidRPr="00C8262B" w:rsidRDefault="00C8262B" w:rsidP="00C8262B">
      <w:pPr>
        <w:bidi/>
        <w:jc w:val="center"/>
        <w:rPr>
          <w:lang w:bidi="fa-IR"/>
        </w:rPr>
      </w:pPr>
      <w:bookmarkStart w:id="0" w:name="_GoBack"/>
      <w:bookmarkEnd w:id="0"/>
      <w:r w:rsidRPr="00C8262B">
        <w:rPr>
          <w:lang w:bidi="fa-IR"/>
        </w:rPr>
        <w:drawing>
          <wp:inline distT="0" distB="0" distL="0" distR="0" wp14:anchorId="424EE703" wp14:editId="6801233F">
            <wp:extent cx="3584121" cy="35841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7949" cy="35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84" w:rsidRDefault="002E4184" w:rsidP="005B4FEC">
      <w:pPr>
        <w:bidi/>
        <w:rPr>
          <w:lang w:bidi="fa-IR"/>
        </w:rPr>
      </w:pPr>
    </w:p>
    <w:sectPr w:rsidR="002E41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EC"/>
    <w:rsid w:val="00282BD1"/>
    <w:rsid w:val="002E4184"/>
    <w:rsid w:val="005B4FEC"/>
    <w:rsid w:val="00625927"/>
    <w:rsid w:val="00C8262B"/>
    <w:rsid w:val="00CF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6C776-8BEA-4043-8951-2789D783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26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yon.ir/j0lnH" TargetMode="External"/><Relationship Id="rId5" Type="http://schemas.openxmlformats.org/officeDocument/2006/relationships/hyperlink" Target="http://www.radioazadegan.com/Akhbare%20Rooz%20Apr%202016/www.iran57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Yousefzadeh</dc:creator>
  <cp:keywords/>
  <dc:description/>
  <cp:lastModifiedBy>Mohammad Yousefzadeh</cp:lastModifiedBy>
  <cp:revision>2</cp:revision>
  <dcterms:created xsi:type="dcterms:W3CDTF">2019-05-19T06:29:00Z</dcterms:created>
  <dcterms:modified xsi:type="dcterms:W3CDTF">2019-05-19T06:29:00Z</dcterms:modified>
</cp:coreProperties>
</file>